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179E" w14:textId="64825ADA" w:rsidR="00C16186" w:rsidRDefault="00910C1F" w:rsidP="00D76CB2">
      <w:pPr>
        <w:pStyle w:val="Naslov1"/>
        <w:spacing w:before="0"/>
        <w:jc w:val="both"/>
        <w:rPr>
          <w:rFonts w:cstheme="majorHAnsi"/>
          <w:b w:val="0"/>
          <w:bCs w:val="0"/>
          <w:color w:val="auto"/>
          <w:lang w:val="pl-PL"/>
        </w:rPr>
      </w:pPr>
      <w:r w:rsidRPr="00910C1F">
        <w:rPr>
          <w:rFonts w:cstheme="majorHAnsi"/>
          <w:b w:val="0"/>
          <w:bCs w:val="0"/>
          <w:color w:val="auto"/>
          <w:lang w:val="pl-PL"/>
        </w:rPr>
        <w:t>LIBURNIJA d.o.o., ZADAR</w:t>
      </w:r>
    </w:p>
    <w:p w14:paraId="2AB22D72" w14:textId="77777777" w:rsidR="006B5129" w:rsidRPr="006B5129" w:rsidRDefault="006B5129" w:rsidP="00D76CB2">
      <w:pPr>
        <w:rPr>
          <w:lang w:val="pl-PL"/>
        </w:rPr>
      </w:pPr>
    </w:p>
    <w:p w14:paraId="334DC09E" w14:textId="408D9120" w:rsidR="00621707" w:rsidRDefault="000440F4" w:rsidP="00D76CB2">
      <w:pPr>
        <w:pStyle w:val="Naslov1"/>
        <w:spacing w:before="0"/>
        <w:jc w:val="both"/>
        <w:rPr>
          <w:rFonts w:cstheme="majorHAnsi"/>
          <w:b w:val="0"/>
          <w:bCs w:val="0"/>
          <w:color w:val="auto"/>
          <w:lang w:val="pl-PL"/>
        </w:rPr>
      </w:pPr>
      <w:r w:rsidRPr="000E26F2">
        <w:rPr>
          <w:rFonts w:cstheme="majorHAnsi"/>
          <w:b w:val="0"/>
          <w:bCs w:val="0"/>
          <w:color w:val="auto"/>
          <w:lang w:val="pl-PL"/>
        </w:rPr>
        <w:t>Natječaj za radno mjesto</w:t>
      </w:r>
      <w:r w:rsidR="00C16186">
        <w:rPr>
          <w:rFonts w:cstheme="majorHAnsi"/>
          <w:b w:val="0"/>
          <w:bCs w:val="0"/>
          <w:color w:val="auto"/>
          <w:lang w:val="pl-PL"/>
        </w:rPr>
        <w:t>:</w:t>
      </w:r>
      <w:r w:rsidR="00591799">
        <w:rPr>
          <w:rFonts w:cstheme="majorHAnsi"/>
          <w:b w:val="0"/>
          <w:bCs w:val="0"/>
          <w:color w:val="auto"/>
          <w:lang w:val="pl-PL"/>
        </w:rPr>
        <w:t xml:space="preserve"> </w:t>
      </w:r>
      <w:r w:rsidR="00D76CB2">
        <w:rPr>
          <w:rFonts w:cstheme="majorHAnsi"/>
          <w:b w:val="0"/>
          <w:bCs w:val="0"/>
          <w:color w:val="auto"/>
          <w:lang w:val="pl-PL"/>
        </w:rPr>
        <w:t>Prometnik</w:t>
      </w:r>
    </w:p>
    <w:p w14:paraId="1FE30D4F" w14:textId="77777777" w:rsidR="00C16186" w:rsidRPr="00C16186" w:rsidRDefault="00C16186" w:rsidP="00D76CB2">
      <w:pPr>
        <w:rPr>
          <w:lang w:val="pl-PL"/>
        </w:rPr>
      </w:pPr>
    </w:p>
    <w:p w14:paraId="31E5B528" w14:textId="4383C52B" w:rsidR="000A438A" w:rsidRPr="00A75A0D" w:rsidRDefault="00C04722" w:rsidP="00D76CB2">
      <w:pPr>
        <w:jc w:val="both"/>
        <w:rPr>
          <w:rFonts w:asciiTheme="majorHAnsi" w:hAnsiTheme="majorHAnsi" w:cstheme="majorHAnsi"/>
          <w:b/>
          <w:bCs/>
          <w:sz w:val="24"/>
          <w:szCs w:val="24"/>
          <w:lang w:val="pl-PL"/>
        </w:rPr>
      </w:pPr>
      <w:r w:rsidRPr="00A75A0D">
        <w:rPr>
          <w:rFonts w:asciiTheme="majorHAnsi" w:hAnsiTheme="majorHAnsi" w:cstheme="majorHAnsi"/>
          <w:b/>
          <w:bCs/>
          <w:sz w:val="24"/>
          <w:szCs w:val="24"/>
          <w:lang w:val="pl-PL"/>
        </w:rPr>
        <w:t>Obavij</w:t>
      </w:r>
      <w:r w:rsidR="000A438A" w:rsidRPr="00A75A0D">
        <w:rPr>
          <w:rFonts w:asciiTheme="majorHAnsi" w:hAnsiTheme="majorHAnsi" w:cstheme="majorHAnsi"/>
          <w:b/>
          <w:bCs/>
          <w:sz w:val="24"/>
          <w:szCs w:val="24"/>
          <w:lang w:val="pl-PL"/>
        </w:rPr>
        <w:t>e</w:t>
      </w:r>
      <w:r w:rsidRPr="00A75A0D">
        <w:rPr>
          <w:rFonts w:asciiTheme="majorHAnsi" w:hAnsiTheme="majorHAnsi" w:cstheme="majorHAnsi"/>
          <w:b/>
          <w:bCs/>
          <w:sz w:val="24"/>
          <w:szCs w:val="24"/>
          <w:lang w:val="pl-PL"/>
        </w:rPr>
        <w:t xml:space="preserve">st i upute za prijavu </w:t>
      </w:r>
    </w:p>
    <w:p w14:paraId="1F26B719" w14:textId="70CE6CF1" w:rsidR="00915B48" w:rsidRDefault="00915B48" w:rsidP="00910ADF">
      <w:pPr>
        <w:jc w:val="both"/>
        <w:rPr>
          <w:rFonts w:asciiTheme="majorHAnsi" w:hAnsiTheme="majorHAnsi" w:cstheme="majorHAnsi"/>
          <w:sz w:val="24"/>
          <w:szCs w:val="24"/>
          <w:lang w:val="pl-PL"/>
        </w:rPr>
      </w:pPr>
      <w:r>
        <w:rPr>
          <w:rFonts w:asciiTheme="majorHAnsi" w:hAnsiTheme="majorHAnsi" w:cstheme="majorHAnsi"/>
          <w:sz w:val="24"/>
          <w:szCs w:val="24"/>
          <w:lang w:val="pl-PL"/>
        </w:rPr>
        <w:t>J</w:t>
      </w:r>
      <w:r w:rsidR="000A438A" w:rsidRPr="000440F4">
        <w:rPr>
          <w:rFonts w:asciiTheme="majorHAnsi" w:hAnsiTheme="majorHAnsi" w:cstheme="majorHAnsi"/>
          <w:sz w:val="24"/>
          <w:szCs w:val="24"/>
          <w:lang w:val="pl-PL"/>
        </w:rPr>
        <w:t xml:space="preserve">avni natječaj za prijam u </w:t>
      </w:r>
      <w:r w:rsidR="006F15E3">
        <w:rPr>
          <w:rFonts w:asciiTheme="majorHAnsi" w:hAnsiTheme="majorHAnsi" w:cstheme="majorHAnsi"/>
          <w:sz w:val="24"/>
          <w:szCs w:val="24"/>
          <w:lang w:val="pl-PL"/>
        </w:rPr>
        <w:t xml:space="preserve">radni odnos </w:t>
      </w:r>
      <w:r w:rsidR="00621707" w:rsidRPr="00621707">
        <w:rPr>
          <w:rFonts w:asciiTheme="majorHAnsi" w:hAnsiTheme="majorHAnsi" w:cstheme="majorHAnsi"/>
          <w:sz w:val="24"/>
          <w:szCs w:val="24"/>
          <w:lang w:val="pl-PL"/>
        </w:rPr>
        <w:t xml:space="preserve">na </w:t>
      </w:r>
      <w:r w:rsidR="00910ADF">
        <w:rPr>
          <w:rFonts w:asciiTheme="majorHAnsi" w:hAnsiTheme="majorHAnsi" w:cstheme="majorHAnsi"/>
          <w:sz w:val="24"/>
          <w:szCs w:val="24"/>
          <w:lang w:val="pl-PL"/>
        </w:rPr>
        <w:t>rok od 6 mjeseci</w:t>
      </w:r>
      <w:r w:rsidR="00621707" w:rsidRPr="00621707">
        <w:rPr>
          <w:rFonts w:asciiTheme="majorHAnsi" w:hAnsiTheme="majorHAnsi" w:cstheme="majorHAnsi"/>
          <w:sz w:val="24"/>
          <w:szCs w:val="24"/>
          <w:lang w:val="pl-PL"/>
        </w:rPr>
        <w:t xml:space="preserve"> s mogućnošću sklapanja ugovora o radu na neodređeno vrijeme, u punom radnom vremenu</w:t>
      </w:r>
      <w:r w:rsidR="00D76CB2">
        <w:rPr>
          <w:rFonts w:asciiTheme="majorHAnsi" w:hAnsiTheme="majorHAnsi" w:cstheme="majorHAnsi"/>
          <w:sz w:val="24"/>
          <w:szCs w:val="24"/>
          <w:lang w:val="pl-PL"/>
        </w:rPr>
        <w:t>.</w:t>
      </w:r>
    </w:p>
    <w:p w14:paraId="678EE6D6" w14:textId="4046C463" w:rsidR="00910ADF" w:rsidRDefault="00915B48" w:rsidP="00910ADF">
      <w:pPr>
        <w:jc w:val="both"/>
        <w:rPr>
          <w:rFonts w:asciiTheme="majorHAnsi" w:hAnsiTheme="majorHAnsi" w:cstheme="majorHAnsi"/>
          <w:sz w:val="24"/>
          <w:szCs w:val="24"/>
          <w:lang w:val="pl-PL"/>
        </w:rPr>
      </w:pPr>
      <w:r>
        <w:rPr>
          <w:rFonts w:asciiTheme="majorHAnsi" w:hAnsiTheme="majorHAnsi" w:cstheme="majorHAnsi"/>
          <w:sz w:val="24"/>
          <w:szCs w:val="24"/>
          <w:lang w:val="pl-PL"/>
        </w:rPr>
        <w:t xml:space="preserve">Tekst natječaja </w:t>
      </w:r>
      <w:r w:rsidR="00C04722" w:rsidRPr="000440F4">
        <w:rPr>
          <w:rFonts w:asciiTheme="majorHAnsi" w:hAnsiTheme="majorHAnsi" w:cstheme="majorHAnsi"/>
          <w:sz w:val="24"/>
          <w:szCs w:val="24"/>
          <w:lang w:val="pl-PL"/>
        </w:rPr>
        <w:t xml:space="preserve">objavljen </w:t>
      </w:r>
      <w:r>
        <w:rPr>
          <w:rFonts w:asciiTheme="majorHAnsi" w:hAnsiTheme="majorHAnsi" w:cstheme="majorHAnsi"/>
          <w:sz w:val="24"/>
          <w:szCs w:val="24"/>
          <w:lang w:val="pl-PL"/>
        </w:rPr>
        <w:t xml:space="preserve">je </w:t>
      </w:r>
      <w:r w:rsidR="00910ADF" w:rsidRPr="00910ADF">
        <w:rPr>
          <w:rFonts w:asciiTheme="majorHAnsi" w:hAnsiTheme="majorHAnsi" w:cstheme="majorHAnsi"/>
          <w:sz w:val="24"/>
          <w:szCs w:val="24"/>
          <w:lang w:val="pl-PL"/>
        </w:rPr>
        <w:t xml:space="preserve">na Zavodu za zapošljavanje, internetskoj stranici </w:t>
      </w:r>
      <w:r w:rsidR="00505A4F">
        <w:rPr>
          <w:rFonts w:asciiTheme="majorHAnsi" w:hAnsiTheme="majorHAnsi" w:cstheme="majorHAnsi"/>
          <w:sz w:val="24"/>
          <w:szCs w:val="24"/>
          <w:lang w:val="pl-PL"/>
        </w:rPr>
        <w:t>Društva</w:t>
      </w:r>
      <w:r>
        <w:rPr>
          <w:rFonts w:asciiTheme="majorHAnsi" w:hAnsiTheme="majorHAnsi" w:cstheme="majorHAnsi"/>
          <w:sz w:val="24"/>
          <w:szCs w:val="24"/>
          <w:lang w:val="pl-PL"/>
        </w:rPr>
        <w:t xml:space="preserve">: </w:t>
      </w:r>
      <w:r w:rsidR="00910ADF" w:rsidRPr="00910ADF">
        <w:rPr>
          <w:rFonts w:asciiTheme="majorHAnsi" w:hAnsiTheme="majorHAnsi" w:cstheme="majorHAnsi"/>
          <w:sz w:val="24"/>
          <w:szCs w:val="24"/>
          <w:lang w:val="pl-PL"/>
        </w:rPr>
        <w:t xml:space="preserve"> </w:t>
      </w:r>
      <w:bookmarkStart w:id="0" w:name="_Hlk215475929"/>
      <w:r>
        <w:fldChar w:fldCharType="begin"/>
      </w:r>
      <w:r w:rsidRPr="00910C1F">
        <w:rPr>
          <w:lang w:val="pl-PL"/>
        </w:rPr>
        <w:instrText>HYPERLINK "https://liburnija-zadar.hr/javni-natjecaji/"</w:instrText>
      </w:r>
      <w:r>
        <w:fldChar w:fldCharType="separate"/>
      </w:r>
      <w:r w:rsidRPr="00F24D5B">
        <w:rPr>
          <w:rStyle w:val="Hiperveza"/>
          <w:rFonts w:asciiTheme="majorHAnsi" w:hAnsiTheme="majorHAnsi" w:cstheme="majorHAnsi"/>
          <w:sz w:val="24"/>
          <w:szCs w:val="24"/>
          <w:lang w:val="pl-PL"/>
        </w:rPr>
        <w:t>https://liburnija-zadar.hr/javni-natjecaji/</w:t>
      </w:r>
      <w:r>
        <w:fldChar w:fldCharType="end"/>
      </w:r>
      <w:bookmarkEnd w:id="0"/>
      <w:r w:rsidR="00885760" w:rsidRPr="00885760">
        <w:rPr>
          <w:lang w:val="pl-PL"/>
        </w:rPr>
        <w:t>,</w:t>
      </w:r>
      <w:r>
        <w:rPr>
          <w:rFonts w:asciiTheme="majorHAnsi" w:hAnsiTheme="majorHAnsi" w:cstheme="majorHAnsi"/>
          <w:sz w:val="24"/>
          <w:szCs w:val="24"/>
          <w:lang w:val="pl-PL"/>
        </w:rPr>
        <w:t xml:space="preserve"> </w:t>
      </w:r>
      <w:r w:rsidR="00910ADF" w:rsidRPr="00910ADF">
        <w:rPr>
          <w:rFonts w:asciiTheme="majorHAnsi" w:hAnsiTheme="majorHAnsi" w:cstheme="majorHAnsi"/>
          <w:sz w:val="24"/>
          <w:szCs w:val="24"/>
          <w:lang w:val="pl-PL"/>
        </w:rPr>
        <w:t>te Grada Zadra uz pravovremenu službenu informaciju sredstvima javnog priopćavanja o objavi natječaja sve s poveznicom na cjelokupni tekst natječaja.</w:t>
      </w:r>
    </w:p>
    <w:p w14:paraId="1F1BB877" w14:textId="35B7AE3F" w:rsidR="006934AC" w:rsidRDefault="006934AC" w:rsidP="00B70E28">
      <w:pPr>
        <w:spacing w:after="0"/>
        <w:jc w:val="both"/>
        <w:rPr>
          <w:rFonts w:asciiTheme="majorHAnsi" w:hAnsiTheme="majorHAnsi" w:cstheme="majorHAnsi"/>
          <w:b/>
          <w:bCs/>
          <w:sz w:val="24"/>
          <w:szCs w:val="24"/>
          <w:lang w:val="pl-PL"/>
        </w:rPr>
      </w:pPr>
      <w:r>
        <w:rPr>
          <w:rFonts w:asciiTheme="majorHAnsi" w:hAnsiTheme="majorHAnsi" w:cstheme="majorHAnsi"/>
          <w:sz w:val="24"/>
          <w:szCs w:val="24"/>
          <w:lang w:val="pl-PL"/>
        </w:rPr>
        <w:t xml:space="preserve">Posljednji dan za podnošenje prijava na javni natječaj je </w:t>
      </w:r>
      <w:r w:rsidR="00972FD6">
        <w:rPr>
          <w:rFonts w:asciiTheme="majorHAnsi" w:hAnsiTheme="majorHAnsi" w:cstheme="majorHAnsi"/>
          <w:sz w:val="24"/>
          <w:szCs w:val="24"/>
          <w:lang w:val="pl-PL"/>
        </w:rPr>
        <w:t xml:space="preserve">osam (8) </w:t>
      </w:r>
      <w:r>
        <w:rPr>
          <w:rFonts w:asciiTheme="majorHAnsi" w:hAnsiTheme="majorHAnsi" w:cstheme="majorHAnsi"/>
          <w:sz w:val="24"/>
          <w:szCs w:val="24"/>
          <w:lang w:val="pl-PL"/>
        </w:rPr>
        <w:t xml:space="preserve"> dana od dana objave  odnosno </w:t>
      </w:r>
      <w:r w:rsidR="00910C1F">
        <w:rPr>
          <w:rFonts w:asciiTheme="majorHAnsi" w:hAnsiTheme="majorHAnsi" w:cstheme="majorHAnsi"/>
          <w:b/>
          <w:bCs/>
          <w:sz w:val="24"/>
          <w:szCs w:val="24"/>
          <w:lang w:val="pl-PL"/>
        </w:rPr>
        <w:t xml:space="preserve">do </w:t>
      </w:r>
      <w:r w:rsidR="00B70E28">
        <w:rPr>
          <w:rFonts w:asciiTheme="majorHAnsi" w:hAnsiTheme="majorHAnsi" w:cstheme="majorHAnsi"/>
          <w:b/>
          <w:bCs/>
          <w:sz w:val="24"/>
          <w:szCs w:val="24"/>
          <w:lang w:val="pl-PL"/>
        </w:rPr>
        <w:t>2</w:t>
      </w:r>
      <w:r w:rsidR="00972FD6">
        <w:rPr>
          <w:rFonts w:asciiTheme="majorHAnsi" w:hAnsiTheme="majorHAnsi" w:cstheme="majorHAnsi"/>
          <w:b/>
          <w:bCs/>
          <w:sz w:val="24"/>
          <w:szCs w:val="24"/>
          <w:lang w:val="pl-PL"/>
        </w:rPr>
        <w:t>4</w:t>
      </w:r>
      <w:r w:rsidR="00B70E28">
        <w:rPr>
          <w:rFonts w:asciiTheme="majorHAnsi" w:hAnsiTheme="majorHAnsi" w:cstheme="majorHAnsi"/>
          <w:b/>
          <w:bCs/>
          <w:sz w:val="24"/>
          <w:szCs w:val="24"/>
          <w:lang w:val="pl-PL"/>
        </w:rPr>
        <w:t xml:space="preserve">. veljače </w:t>
      </w:r>
      <w:r w:rsidR="002F4808">
        <w:rPr>
          <w:rFonts w:asciiTheme="majorHAnsi" w:hAnsiTheme="majorHAnsi" w:cstheme="majorHAnsi"/>
          <w:b/>
          <w:bCs/>
          <w:sz w:val="24"/>
          <w:szCs w:val="24"/>
          <w:lang w:val="pl-PL"/>
        </w:rPr>
        <w:t>2026</w:t>
      </w:r>
      <w:r w:rsidRPr="00885760">
        <w:rPr>
          <w:rFonts w:asciiTheme="majorHAnsi" w:hAnsiTheme="majorHAnsi" w:cstheme="majorHAnsi"/>
          <w:b/>
          <w:bCs/>
          <w:sz w:val="24"/>
          <w:szCs w:val="24"/>
          <w:lang w:val="pl-PL"/>
        </w:rPr>
        <w:t>.  godine.</w:t>
      </w:r>
    </w:p>
    <w:p w14:paraId="1625877E" w14:textId="77777777" w:rsidR="00B70E28" w:rsidRPr="00885760" w:rsidRDefault="00B70E28" w:rsidP="00B70E28">
      <w:pPr>
        <w:spacing w:after="0"/>
        <w:jc w:val="both"/>
        <w:rPr>
          <w:rFonts w:asciiTheme="majorHAnsi" w:hAnsiTheme="majorHAnsi" w:cstheme="majorHAnsi"/>
          <w:b/>
          <w:bCs/>
          <w:sz w:val="24"/>
          <w:szCs w:val="24"/>
          <w:lang w:val="pl-PL"/>
        </w:rPr>
      </w:pPr>
    </w:p>
    <w:p w14:paraId="7EC2B894" w14:textId="23D0C0A7" w:rsidR="00C04722" w:rsidRDefault="000440F4" w:rsidP="00B70E28">
      <w:pPr>
        <w:spacing w:after="0"/>
        <w:jc w:val="both"/>
        <w:rPr>
          <w:rFonts w:asciiTheme="majorHAnsi" w:hAnsiTheme="majorHAnsi" w:cstheme="majorHAnsi"/>
          <w:b/>
          <w:bCs/>
          <w:sz w:val="24"/>
          <w:szCs w:val="24"/>
          <w:lang w:val="pl-PL"/>
        </w:rPr>
      </w:pPr>
      <w:r w:rsidRPr="000E26F2">
        <w:rPr>
          <w:rFonts w:asciiTheme="majorHAnsi" w:hAnsiTheme="majorHAnsi" w:cstheme="majorHAnsi"/>
          <w:b/>
          <w:bCs/>
          <w:sz w:val="24"/>
          <w:szCs w:val="24"/>
          <w:lang w:val="pl-PL"/>
        </w:rPr>
        <w:t xml:space="preserve">1. </w:t>
      </w:r>
      <w:r w:rsidR="000A438A" w:rsidRPr="000E26F2">
        <w:rPr>
          <w:rFonts w:asciiTheme="majorHAnsi" w:hAnsiTheme="majorHAnsi" w:cstheme="majorHAnsi"/>
          <w:b/>
          <w:bCs/>
          <w:sz w:val="24"/>
          <w:szCs w:val="24"/>
          <w:lang w:val="pl-PL"/>
        </w:rPr>
        <w:t xml:space="preserve">Opis poslova radnog mjesta </w:t>
      </w:r>
    </w:p>
    <w:p w14:paraId="27EFDD45" w14:textId="77777777" w:rsidR="00B70E28" w:rsidRPr="000E26F2" w:rsidRDefault="00B70E28" w:rsidP="00B70E28">
      <w:pPr>
        <w:spacing w:after="0"/>
        <w:jc w:val="both"/>
        <w:rPr>
          <w:rFonts w:asciiTheme="majorHAnsi" w:hAnsiTheme="majorHAnsi" w:cstheme="majorHAnsi"/>
          <w:b/>
          <w:bCs/>
          <w:sz w:val="24"/>
          <w:szCs w:val="24"/>
          <w:lang w:val="pl-PL"/>
        </w:rPr>
      </w:pPr>
    </w:p>
    <w:p w14:paraId="5DB7883A" w14:textId="3BBB6E42" w:rsidR="0027115C" w:rsidRDefault="00D76CB2" w:rsidP="00D76CB2">
      <w:pPr>
        <w:spacing w:after="0"/>
        <w:jc w:val="both"/>
        <w:rPr>
          <w:rFonts w:asciiTheme="majorHAnsi" w:hAnsiTheme="majorHAnsi" w:cstheme="majorHAnsi"/>
          <w:sz w:val="24"/>
          <w:szCs w:val="24"/>
          <w:lang w:val="pl-PL"/>
        </w:rPr>
      </w:pPr>
      <w:r>
        <w:rPr>
          <w:rFonts w:asciiTheme="majorHAnsi" w:hAnsiTheme="majorHAnsi" w:cstheme="majorHAnsi"/>
          <w:sz w:val="24"/>
          <w:szCs w:val="24"/>
          <w:lang w:val="pl-PL"/>
        </w:rPr>
        <w:t xml:space="preserve">Radnik </w:t>
      </w:r>
      <w:r w:rsidRPr="00D76CB2">
        <w:rPr>
          <w:rFonts w:asciiTheme="majorHAnsi" w:hAnsiTheme="majorHAnsi" w:cstheme="majorHAnsi"/>
          <w:sz w:val="24"/>
          <w:szCs w:val="24"/>
          <w:lang w:val="pl-PL"/>
        </w:rPr>
        <w:t>priprema i otprema vozilo i članove posade na obavljanje radnog zadatka prema rasporedu, izdaje, popunjava i ovjerava putni radni list članovima posade vozila,</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kontrolira članove posade vozila u pogledu čistoće i urednosti,</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provjerava u skladu sa svojim mogućnostima psihofizičku sposobnost i podobnost članova posade vozila za obavljanje poslova i radnih zadataka,</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prati urednost održavanja javnog prijevoza putnika i intervenira ako je u mogućnosti otkloniti</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smetnje ili organizira ispomoć drugih službi u cilju otklanjanja smetnji, u slučaju povrede radnih obveza od strane članova posade podnosi prijavu direktoru  Društva,</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skuplja i bilježi sve potrebne podatke koje mu služe za informiranje putnika,</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uredno i točno vodi prometni dnevnik kao i drugu operativnu evidenciju u propisanim obrascima, te vodi evidenciju o svim odstupanjima od reda vožnje,</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daje potrebne naloge radniku na razglasu i informacijama za najavljivanje kašnjenja vozila, polazaka i dolazaka vozila, o uvedenim BIS polascima,</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stalno kontaktira sa prometnicima drugih prijevoznika,</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u suradnji s voditeljem Prometno - operativnog odjela poduzima potrebne mjere za osiguravanje vozila za pokrivanje linija,</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kontaktira sa Tehničkim odjelom u cilju što bržeg otklanjanja kvarova na vozilu,</w:t>
      </w:r>
      <w:r>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obavlja i druge slične poslove po potrebi i nalogu rukovoditelja odjela.</w:t>
      </w:r>
    </w:p>
    <w:p w14:paraId="29BCB788" w14:textId="77777777" w:rsidR="00D76CB2" w:rsidRDefault="00D76CB2" w:rsidP="000440F4">
      <w:pPr>
        <w:jc w:val="both"/>
        <w:rPr>
          <w:rFonts w:asciiTheme="majorHAnsi" w:hAnsiTheme="majorHAnsi" w:cstheme="majorHAnsi"/>
          <w:b/>
          <w:bCs/>
          <w:sz w:val="24"/>
          <w:szCs w:val="24"/>
          <w:lang w:val="pl-PL"/>
        </w:rPr>
      </w:pPr>
    </w:p>
    <w:p w14:paraId="026D6C58" w14:textId="77777777" w:rsidR="00D76CB2" w:rsidRDefault="00D76CB2" w:rsidP="000440F4">
      <w:pPr>
        <w:jc w:val="both"/>
        <w:rPr>
          <w:rFonts w:asciiTheme="majorHAnsi" w:hAnsiTheme="majorHAnsi" w:cstheme="majorHAnsi"/>
          <w:b/>
          <w:bCs/>
          <w:sz w:val="24"/>
          <w:szCs w:val="24"/>
          <w:lang w:val="pl-PL"/>
        </w:rPr>
      </w:pPr>
    </w:p>
    <w:p w14:paraId="190E4556" w14:textId="5386B761" w:rsidR="00B70E28" w:rsidRPr="000E26F2" w:rsidRDefault="000E26F2" w:rsidP="000440F4">
      <w:pPr>
        <w:jc w:val="both"/>
        <w:rPr>
          <w:rFonts w:asciiTheme="majorHAnsi" w:hAnsiTheme="majorHAnsi" w:cstheme="majorHAnsi"/>
          <w:b/>
          <w:bCs/>
          <w:sz w:val="24"/>
          <w:szCs w:val="24"/>
          <w:lang w:val="pl-PL"/>
        </w:rPr>
      </w:pPr>
      <w:r w:rsidRPr="000E26F2">
        <w:rPr>
          <w:rFonts w:asciiTheme="majorHAnsi" w:hAnsiTheme="majorHAnsi" w:cstheme="majorHAnsi"/>
          <w:b/>
          <w:bCs/>
          <w:sz w:val="24"/>
          <w:szCs w:val="24"/>
          <w:lang w:val="pl-PL"/>
        </w:rPr>
        <w:lastRenderedPageBreak/>
        <w:t xml:space="preserve">2. </w:t>
      </w:r>
      <w:r w:rsidR="000A438A" w:rsidRPr="000E26F2">
        <w:rPr>
          <w:rFonts w:asciiTheme="majorHAnsi" w:hAnsiTheme="majorHAnsi" w:cstheme="majorHAnsi"/>
          <w:b/>
          <w:bCs/>
          <w:sz w:val="24"/>
          <w:szCs w:val="24"/>
          <w:lang w:val="pl-PL"/>
        </w:rPr>
        <w:t>Podaci o plaći</w:t>
      </w:r>
    </w:p>
    <w:p w14:paraId="4C9CFA6F" w14:textId="3D075C36" w:rsidR="00910C1F" w:rsidRDefault="000A438A" w:rsidP="00B70E28">
      <w:pPr>
        <w:spacing w:after="0"/>
        <w:jc w:val="both"/>
        <w:rPr>
          <w:rFonts w:asciiTheme="majorHAnsi" w:hAnsiTheme="majorHAnsi" w:cstheme="majorHAnsi"/>
          <w:sz w:val="24"/>
          <w:szCs w:val="24"/>
          <w:lang w:val="pl-PL"/>
        </w:rPr>
      </w:pPr>
      <w:r w:rsidRPr="000440F4">
        <w:rPr>
          <w:rFonts w:asciiTheme="majorHAnsi" w:hAnsiTheme="majorHAnsi" w:cstheme="majorHAnsi"/>
          <w:sz w:val="24"/>
          <w:szCs w:val="24"/>
          <w:lang w:val="pl-PL"/>
        </w:rPr>
        <w:t>Radni</w:t>
      </w:r>
      <w:r w:rsidR="003B7342">
        <w:rPr>
          <w:rFonts w:asciiTheme="majorHAnsi" w:hAnsiTheme="majorHAnsi" w:cstheme="majorHAnsi"/>
          <w:sz w:val="24"/>
          <w:szCs w:val="24"/>
          <w:lang w:val="pl-PL"/>
        </w:rPr>
        <w:t>ku</w:t>
      </w:r>
      <w:r w:rsidRPr="000440F4">
        <w:rPr>
          <w:rFonts w:asciiTheme="majorHAnsi" w:hAnsiTheme="majorHAnsi" w:cstheme="majorHAnsi"/>
          <w:sz w:val="24"/>
          <w:szCs w:val="24"/>
          <w:lang w:val="pl-PL"/>
        </w:rPr>
        <w:t xml:space="preserve"> pripada plaća koja se sastoji od osnovne plaće i dodataka na plaću, sukladno članku 47. i 48. Kolektivnog ugovora.</w:t>
      </w:r>
      <w:r w:rsidR="00F90AC8">
        <w:rPr>
          <w:rFonts w:asciiTheme="majorHAnsi" w:hAnsiTheme="majorHAnsi" w:cstheme="majorHAnsi"/>
          <w:sz w:val="24"/>
          <w:szCs w:val="24"/>
          <w:lang w:val="pl-PL"/>
        </w:rPr>
        <w:t xml:space="preserve"> </w:t>
      </w:r>
      <w:r w:rsidRPr="000440F4">
        <w:rPr>
          <w:rFonts w:asciiTheme="majorHAnsi" w:hAnsiTheme="majorHAnsi" w:cstheme="majorHAnsi"/>
          <w:sz w:val="24"/>
          <w:szCs w:val="24"/>
          <w:lang w:val="pl-PL"/>
        </w:rPr>
        <w:t>Osnovna plaća radni</w:t>
      </w:r>
      <w:r w:rsidR="003B7342">
        <w:rPr>
          <w:rFonts w:asciiTheme="majorHAnsi" w:hAnsiTheme="majorHAnsi" w:cstheme="majorHAnsi"/>
          <w:sz w:val="24"/>
          <w:szCs w:val="24"/>
          <w:lang w:val="pl-PL"/>
        </w:rPr>
        <w:t>ka</w:t>
      </w:r>
      <w:r w:rsidRPr="000440F4">
        <w:rPr>
          <w:rFonts w:asciiTheme="majorHAnsi" w:hAnsiTheme="majorHAnsi" w:cstheme="majorHAnsi"/>
          <w:sz w:val="24"/>
          <w:szCs w:val="24"/>
          <w:lang w:val="pl-PL"/>
        </w:rPr>
        <w:t xml:space="preserve"> za puno radno vrijeme određuje se kao umnožak osnovice u iznosu od 870,00 eura i pripadajućeg koeficijenta složenosti poslova radnog mjesta na kojem radni</w:t>
      </w:r>
      <w:r w:rsidR="00885760">
        <w:rPr>
          <w:rFonts w:asciiTheme="majorHAnsi" w:hAnsiTheme="majorHAnsi" w:cstheme="majorHAnsi"/>
          <w:sz w:val="24"/>
          <w:szCs w:val="24"/>
          <w:lang w:val="pl-PL"/>
        </w:rPr>
        <w:t>k</w:t>
      </w:r>
      <w:r w:rsidRPr="000440F4">
        <w:rPr>
          <w:rFonts w:asciiTheme="majorHAnsi" w:hAnsiTheme="majorHAnsi" w:cstheme="majorHAnsi"/>
          <w:sz w:val="24"/>
          <w:szCs w:val="24"/>
          <w:lang w:val="pl-PL"/>
        </w:rPr>
        <w:t xml:space="preserve"> radi. Osnovna plaća utvrđuje se u bruto iznosu.</w:t>
      </w:r>
      <w:r w:rsidR="00F90AC8">
        <w:rPr>
          <w:rFonts w:asciiTheme="majorHAnsi" w:hAnsiTheme="majorHAnsi" w:cstheme="majorHAnsi"/>
          <w:sz w:val="24"/>
          <w:szCs w:val="24"/>
          <w:lang w:val="pl-PL"/>
        </w:rPr>
        <w:t xml:space="preserve"> </w:t>
      </w:r>
      <w:r w:rsidRPr="000440F4">
        <w:rPr>
          <w:rFonts w:asciiTheme="majorHAnsi" w:hAnsiTheme="majorHAnsi" w:cstheme="majorHAnsi"/>
          <w:sz w:val="24"/>
          <w:szCs w:val="24"/>
          <w:lang w:val="pl-PL"/>
        </w:rPr>
        <w:t>Plaća se isplaćuje mjesečno za prethodni mjesec, najkasnije do 15. dana u mjesecu, na tekući račun radni</w:t>
      </w:r>
      <w:r w:rsidR="00B70E28">
        <w:rPr>
          <w:rFonts w:asciiTheme="majorHAnsi" w:hAnsiTheme="majorHAnsi" w:cstheme="majorHAnsi"/>
          <w:sz w:val="24"/>
          <w:szCs w:val="24"/>
          <w:lang w:val="pl-PL"/>
        </w:rPr>
        <w:t>ka</w:t>
      </w:r>
      <w:r w:rsidRPr="000440F4">
        <w:rPr>
          <w:rFonts w:asciiTheme="majorHAnsi" w:hAnsiTheme="majorHAnsi" w:cstheme="majorHAnsi"/>
          <w:sz w:val="24"/>
          <w:szCs w:val="24"/>
          <w:lang w:val="pl-PL"/>
        </w:rPr>
        <w:t>.</w:t>
      </w:r>
      <w:r w:rsidR="00F90AC8">
        <w:rPr>
          <w:rFonts w:asciiTheme="majorHAnsi" w:hAnsiTheme="majorHAnsi" w:cstheme="majorHAnsi"/>
          <w:sz w:val="24"/>
          <w:szCs w:val="24"/>
          <w:lang w:val="pl-PL"/>
        </w:rPr>
        <w:t xml:space="preserve"> </w:t>
      </w:r>
      <w:r w:rsidRPr="000440F4">
        <w:rPr>
          <w:rFonts w:asciiTheme="majorHAnsi" w:hAnsiTheme="majorHAnsi" w:cstheme="majorHAnsi"/>
          <w:sz w:val="24"/>
          <w:szCs w:val="24"/>
          <w:lang w:val="pl-PL"/>
        </w:rPr>
        <w:t>Radni</w:t>
      </w:r>
      <w:r w:rsidR="003B7342">
        <w:rPr>
          <w:rFonts w:asciiTheme="majorHAnsi" w:hAnsiTheme="majorHAnsi" w:cstheme="majorHAnsi"/>
          <w:sz w:val="24"/>
          <w:szCs w:val="24"/>
          <w:lang w:val="pl-PL"/>
        </w:rPr>
        <w:t>ku</w:t>
      </w:r>
      <w:r w:rsidRPr="000440F4">
        <w:rPr>
          <w:rFonts w:asciiTheme="majorHAnsi" w:hAnsiTheme="majorHAnsi" w:cstheme="majorHAnsi"/>
          <w:sz w:val="24"/>
          <w:szCs w:val="24"/>
          <w:lang w:val="pl-PL"/>
        </w:rPr>
        <w:t xml:space="preserve"> pripadaju dodaci na plaću za uvjete rada i radni staž sukladno članku 49. i 50. Kolektivnog ugovora, te naknade plaće u slučajevima i u visini određenoj člankom 51. do 53.  Kolektivnog ugovora</w:t>
      </w:r>
      <w:r w:rsidR="000E26F2">
        <w:rPr>
          <w:rFonts w:asciiTheme="majorHAnsi" w:hAnsiTheme="majorHAnsi" w:cstheme="majorHAnsi"/>
          <w:sz w:val="24"/>
          <w:szCs w:val="24"/>
          <w:lang w:val="pl-PL"/>
        </w:rPr>
        <w:t>.</w:t>
      </w:r>
    </w:p>
    <w:p w14:paraId="77807423" w14:textId="77777777" w:rsidR="00B70E28" w:rsidRPr="0027115C" w:rsidRDefault="00B70E28" w:rsidP="00B70E28">
      <w:pPr>
        <w:spacing w:after="0"/>
        <w:jc w:val="both"/>
        <w:rPr>
          <w:rFonts w:asciiTheme="majorHAnsi" w:hAnsiTheme="majorHAnsi" w:cstheme="majorHAnsi"/>
          <w:sz w:val="24"/>
          <w:szCs w:val="24"/>
          <w:lang w:val="pl-PL"/>
        </w:rPr>
      </w:pPr>
    </w:p>
    <w:p w14:paraId="0DC96204" w14:textId="76E22973" w:rsidR="00D76CB2" w:rsidRDefault="000E26F2" w:rsidP="00B70E28">
      <w:pPr>
        <w:spacing w:after="0" w:line="240" w:lineRule="auto"/>
        <w:jc w:val="both"/>
        <w:rPr>
          <w:rFonts w:asciiTheme="majorHAnsi" w:hAnsiTheme="majorHAnsi" w:cstheme="majorHAnsi"/>
          <w:b/>
          <w:bCs/>
          <w:sz w:val="24"/>
          <w:szCs w:val="24"/>
          <w:lang w:val="pl-PL"/>
        </w:rPr>
      </w:pPr>
      <w:r w:rsidRPr="000E26F2">
        <w:rPr>
          <w:rFonts w:asciiTheme="majorHAnsi" w:hAnsiTheme="majorHAnsi" w:cstheme="majorHAnsi"/>
          <w:b/>
          <w:bCs/>
          <w:sz w:val="24"/>
          <w:szCs w:val="24"/>
          <w:lang w:val="pl-PL"/>
        </w:rPr>
        <w:t xml:space="preserve">3. Način obavljanja prethodne provjere znanja </w:t>
      </w:r>
    </w:p>
    <w:p w14:paraId="54A25EBA" w14:textId="77777777" w:rsidR="00B70E28" w:rsidRPr="000E26F2" w:rsidRDefault="00B70E28" w:rsidP="00B70E28">
      <w:pPr>
        <w:spacing w:after="0" w:line="240" w:lineRule="auto"/>
        <w:jc w:val="both"/>
        <w:rPr>
          <w:rFonts w:asciiTheme="majorHAnsi" w:hAnsiTheme="majorHAnsi" w:cstheme="majorHAnsi"/>
          <w:b/>
          <w:bCs/>
          <w:sz w:val="24"/>
          <w:szCs w:val="24"/>
          <w:lang w:val="pl-PL"/>
        </w:rPr>
      </w:pPr>
    </w:p>
    <w:p w14:paraId="51C29739" w14:textId="3275F8C5" w:rsidR="00D76CB2" w:rsidRDefault="00D76CB2" w:rsidP="00B70E28">
      <w:pPr>
        <w:jc w:val="both"/>
        <w:rPr>
          <w:rFonts w:asciiTheme="majorHAnsi" w:hAnsiTheme="majorHAnsi" w:cstheme="majorHAnsi"/>
          <w:sz w:val="24"/>
          <w:szCs w:val="24"/>
          <w:lang w:val="pl-PL"/>
        </w:rPr>
      </w:pPr>
      <w:bookmarkStart w:id="1" w:name="_Hlk214957146"/>
      <w:r w:rsidRPr="00D76CB2">
        <w:rPr>
          <w:rFonts w:asciiTheme="majorHAnsi" w:hAnsiTheme="majorHAnsi" w:cstheme="majorHAnsi"/>
          <w:sz w:val="24"/>
          <w:szCs w:val="24"/>
          <w:lang w:val="pl-PL"/>
        </w:rPr>
        <w:t>Prethodnu provjeru znanja i sposobnosti provodi Povjerenstvo za provedbu javnog natječaja putem pisane provjere znanja</w:t>
      </w:r>
      <w:r w:rsidR="00B70E28">
        <w:rPr>
          <w:rFonts w:asciiTheme="majorHAnsi" w:hAnsiTheme="majorHAnsi" w:cstheme="majorHAnsi"/>
          <w:sz w:val="24"/>
          <w:szCs w:val="24"/>
          <w:lang w:val="pl-PL"/>
        </w:rPr>
        <w:t xml:space="preserve"> i sposobnosti </w:t>
      </w:r>
      <w:r w:rsidRPr="00D76CB2">
        <w:rPr>
          <w:rFonts w:asciiTheme="majorHAnsi" w:hAnsiTheme="majorHAnsi" w:cstheme="majorHAnsi"/>
          <w:sz w:val="24"/>
          <w:szCs w:val="24"/>
          <w:lang w:val="pl-PL"/>
        </w:rPr>
        <w:t xml:space="preserve"> te intervjua. Prethodnoj provjeri znanja mogu pristupiti samo osobe koje su ispunile formalne uvjete iz javnog natječaja te stekle status kandidata prijavljenog na javni natječaj. Za pisani dio testiranja dodjeljuje se određeni broj bodova od 1 do 10. S kandidatima koji ostvare najmanje 50% ukupnog broja bodova na pisanom testiranju provest će se intervju. Smatra se da je kandidat zadovoljio ako je na intervjuu ostvario najmanje 5 bodova. Nakon prethodne provjere znanja i sposobnosti, povjerenstvo za provedbu javnog natječaja utvrđuje rang listu kandidata prema ukupnom broju ostvarenih bodova na prethodnoj provjeri znanja i sposobnosti. Samo kandidati koji uspješno prođu sve faze selekcijskog postupka bit će uzeti u obzir za konačni odabir. Kandidati će putem mrežne stranice</w:t>
      </w:r>
      <w:r w:rsidRPr="00D76CB2">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 xml:space="preserve">Liburnije: </w:t>
      </w:r>
      <w:hyperlink r:id="rId8" w:history="1">
        <w:r w:rsidRPr="00D76CB2">
          <w:rPr>
            <w:rStyle w:val="Hiperveza"/>
            <w:rFonts w:asciiTheme="majorHAnsi" w:hAnsiTheme="majorHAnsi" w:cstheme="majorHAnsi"/>
            <w:sz w:val="24"/>
            <w:szCs w:val="24"/>
            <w:lang w:val="pl-PL"/>
          </w:rPr>
          <w:t>https://liburnija-zadar.hr/javni-natjecaji</w:t>
        </w:r>
      </w:hyperlink>
      <w:r w:rsidRPr="00D76CB2">
        <w:rPr>
          <w:rFonts w:asciiTheme="majorHAnsi" w:hAnsiTheme="majorHAnsi" w:cstheme="majorHAnsi"/>
          <w:sz w:val="24"/>
          <w:szCs w:val="24"/>
          <w:lang w:val="pl-PL"/>
        </w:rPr>
        <w:t xml:space="preserve"> </w:t>
      </w:r>
      <w:r w:rsidRPr="00D76CB2">
        <w:rPr>
          <w:rFonts w:asciiTheme="majorHAnsi" w:hAnsiTheme="majorHAnsi" w:cstheme="majorHAnsi"/>
          <w:sz w:val="24"/>
          <w:szCs w:val="24"/>
          <w:lang w:val="pl-PL"/>
        </w:rPr>
        <w:t xml:space="preserve">biti obavješteni o vremenu i mjestu održavanja pisane provjere znanja najmanje pet (5) dana prije održavanja iste. Kandidati koji ne pristupe pisanoj provjeri znanja smatra se da su povukli prijavu za natječaj. </w:t>
      </w:r>
    </w:p>
    <w:p w14:paraId="1D697354" w14:textId="2B2EBFA6" w:rsidR="00D76CB2" w:rsidRDefault="00D76CB2" w:rsidP="00B70E28">
      <w:pPr>
        <w:jc w:val="both"/>
        <w:rPr>
          <w:rFonts w:asciiTheme="majorHAnsi" w:hAnsiTheme="majorHAnsi" w:cstheme="majorHAnsi"/>
          <w:sz w:val="24"/>
          <w:szCs w:val="24"/>
          <w:lang w:val="pl-PL"/>
        </w:rPr>
      </w:pPr>
      <w:r w:rsidRPr="00D76CB2">
        <w:rPr>
          <w:rFonts w:asciiTheme="majorHAnsi" w:hAnsiTheme="majorHAnsi" w:cstheme="majorHAnsi"/>
          <w:sz w:val="24"/>
          <w:szCs w:val="24"/>
          <w:lang w:val="pl-PL"/>
        </w:rPr>
        <w:t xml:space="preserve">Prijave na javni natječaj, s dokazima o ispunjavanju uvjeta, dostavljaju se u roku od </w:t>
      </w:r>
      <w:r w:rsidR="00972FD6">
        <w:rPr>
          <w:rFonts w:asciiTheme="majorHAnsi" w:hAnsiTheme="majorHAnsi" w:cstheme="majorHAnsi"/>
          <w:sz w:val="24"/>
          <w:szCs w:val="24"/>
          <w:lang w:val="pl-PL"/>
        </w:rPr>
        <w:t xml:space="preserve">osam (8) </w:t>
      </w:r>
      <w:r w:rsidRPr="00D76CB2">
        <w:rPr>
          <w:rFonts w:asciiTheme="majorHAnsi" w:hAnsiTheme="majorHAnsi" w:cstheme="majorHAnsi"/>
          <w:sz w:val="24"/>
          <w:szCs w:val="24"/>
          <w:lang w:val="pl-PL"/>
        </w:rPr>
        <w:t xml:space="preserve"> dana od dana objave javnog natječaja na </w:t>
      </w:r>
      <w:r w:rsidR="00B70E28">
        <w:rPr>
          <w:rFonts w:asciiTheme="majorHAnsi" w:hAnsiTheme="majorHAnsi" w:cstheme="majorHAnsi"/>
          <w:sz w:val="24"/>
          <w:szCs w:val="24"/>
          <w:lang w:val="pl-PL"/>
        </w:rPr>
        <w:t xml:space="preserve">e mail adresu: </w:t>
      </w:r>
      <w:hyperlink r:id="rId9" w:history="1">
        <w:r w:rsidR="00B70E28" w:rsidRPr="00E269CC">
          <w:rPr>
            <w:rStyle w:val="Hiperveza"/>
            <w:rFonts w:asciiTheme="majorHAnsi" w:hAnsiTheme="majorHAnsi" w:cstheme="majorHAnsi"/>
            <w:sz w:val="24"/>
            <w:szCs w:val="24"/>
            <w:lang w:val="pl-PL"/>
          </w:rPr>
          <w:t>liburnija-zadar@liburnija-zadar.hr</w:t>
        </w:r>
      </w:hyperlink>
      <w:r w:rsidR="00B70E28">
        <w:rPr>
          <w:rFonts w:asciiTheme="majorHAnsi" w:hAnsiTheme="majorHAnsi" w:cstheme="majorHAnsi"/>
          <w:sz w:val="24"/>
          <w:szCs w:val="24"/>
          <w:lang w:val="pl-PL"/>
        </w:rPr>
        <w:t xml:space="preserve"> z</w:t>
      </w:r>
      <w:r w:rsidRPr="00D76CB2">
        <w:rPr>
          <w:rFonts w:asciiTheme="majorHAnsi" w:hAnsiTheme="majorHAnsi" w:cstheme="majorHAnsi"/>
          <w:sz w:val="24"/>
          <w:szCs w:val="24"/>
          <w:lang w:val="pl-PL"/>
        </w:rPr>
        <w:t xml:space="preserve">a javni natječaj za prijam u radni odnos na radno mjesto </w:t>
      </w:r>
      <w:r>
        <w:rPr>
          <w:rFonts w:asciiTheme="majorHAnsi" w:hAnsiTheme="majorHAnsi" w:cstheme="majorHAnsi"/>
          <w:sz w:val="24"/>
          <w:szCs w:val="24"/>
          <w:lang w:val="pl-PL"/>
        </w:rPr>
        <w:t>Prometnik</w:t>
      </w:r>
      <w:r w:rsidRPr="00D76CB2">
        <w:rPr>
          <w:rFonts w:asciiTheme="majorHAnsi" w:hAnsiTheme="majorHAnsi" w:cstheme="majorHAnsi"/>
          <w:sz w:val="24"/>
          <w:szCs w:val="24"/>
          <w:lang w:val="pl-PL"/>
        </w:rPr>
        <w:t xml:space="preserve"> – </w:t>
      </w:r>
      <w:r w:rsidR="00B70E28">
        <w:rPr>
          <w:rFonts w:asciiTheme="majorHAnsi" w:hAnsiTheme="majorHAnsi" w:cstheme="majorHAnsi"/>
          <w:sz w:val="24"/>
          <w:szCs w:val="24"/>
          <w:lang w:val="pl-PL"/>
        </w:rPr>
        <w:t>2</w:t>
      </w:r>
      <w:r w:rsidRPr="00D76CB2">
        <w:rPr>
          <w:rFonts w:asciiTheme="majorHAnsi" w:hAnsiTheme="majorHAnsi" w:cstheme="majorHAnsi"/>
          <w:sz w:val="24"/>
          <w:szCs w:val="24"/>
          <w:lang w:val="pl-PL"/>
        </w:rPr>
        <w:t xml:space="preserve"> izvršitelj/ica (m/ž) .</w:t>
      </w:r>
    </w:p>
    <w:p w14:paraId="1995758E" w14:textId="7D4A3C70" w:rsidR="002E6846" w:rsidRPr="00D76CB2" w:rsidRDefault="006934AC" w:rsidP="00B70E28">
      <w:pPr>
        <w:jc w:val="both"/>
        <w:rPr>
          <w:rFonts w:asciiTheme="majorHAnsi" w:hAnsiTheme="majorHAnsi" w:cstheme="majorHAnsi"/>
          <w:sz w:val="24"/>
          <w:szCs w:val="24"/>
          <w:lang w:val="pl-PL"/>
        </w:rPr>
      </w:pPr>
      <w:r w:rsidRPr="006934AC">
        <w:rPr>
          <w:rFonts w:asciiTheme="majorHAnsi" w:hAnsiTheme="majorHAnsi" w:cstheme="majorHAnsi"/>
          <w:sz w:val="24"/>
          <w:szCs w:val="24"/>
          <w:lang w:val="pl-PL"/>
        </w:rPr>
        <w:t xml:space="preserve">Prijave se dostavljaju zaključno </w:t>
      </w:r>
      <w:r w:rsidRPr="00885760">
        <w:rPr>
          <w:rFonts w:asciiTheme="majorHAnsi" w:hAnsiTheme="majorHAnsi" w:cstheme="majorHAnsi"/>
          <w:b/>
          <w:bCs/>
          <w:sz w:val="24"/>
          <w:szCs w:val="24"/>
          <w:lang w:val="pl-PL"/>
        </w:rPr>
        <w:t xml:space="preserve">s danom </w:t>
      </w:r>
      <w:r w:rsidR="00972FD6">
        <w:rPr>
          <w:rFonts w:asciiTheme="majorHAnsi" w:hAnsiTheme="majorHAnsi" w:cstheme="majorHAnsi"/>
          <w:b/>
          <w:bCs/>
          <w:sz w:val="24"/>
          <w:szCs w:val="24"/>
          <w:lang w:val="pl-PL"/>
        </w:rPr>
        <w:t>24</w:t>
      </w:r>
      <w:r w:rsidR="00B70E28">
        <w:rPr>
          <w:rFonts w:asciiTheme="majorHAnsi" w:hAnsiTheme="majorHAnsi" w:cstheme="majorHAnsi"/>
          <w:b/>
          <w:bCs/>
          <w:sz w:val="24"/>
          <w:szCs w:val="24"/>
          <w:lang w:val="pl-PL"/>
        </w:rPr>
        <w:t xml:space="preserve">. veljače </w:t>
      </w:r>
      <w:r w:rsidR="002F4808">
        <w:rPr>
          <w:rFonts w:asciiTheme="majorHAnsi" w:hAnsiTheme="majorHAnsi" w:cstheme="majorHAnsi"/>
          <w:b/>
          <w:bCs/>
          <w:sz w:val="24"/>
          <w:szCs w:val="24"/>
          <w:lang w:val="pl-PL"/>
        </w:rPr>
        <w:t>2026.</w:t>
      </w:r>
      <w:r w:rsidRPr="00885760">
        <w:rPr>
          <w:rFonts w:asciiTheme="majorHAnsi" w:hAnsiTheme="majorHAnsi" w:cstheme="majorHAnsi"/>
          <w:b/>
          <w:bCs/>
          <w:sz w:val="24"/>
          <w:szCs w:val="24"/>
          <w:lang w:val="pl-PL"/>
        </w:rPr>
        <w:t xml:space="preserve"> godine.</w:t>
      </w:r>
      <w:bookmarkEnd w:id="1"/>
      <w:r w:rsidR="00A75A0D">
        <w:rPr>
          <w:rFonts w:asciiTheme="majorHAnsi" w:hAnsiTheme="majorHAnsi" w:cstheme="majorHAnsi"/>
          <w:sz w:val="24"/>
          <w:szCs w:val="24"/>
          <w:lang w:val="pl-PL"/>
        </w:rPr>
        <w:tab/>
      </w:r>
      <w:r w:rsidR="00A75A0D">
        <w:rPr>
          <w:rFonts w:asciiTheme="majorHAnsi" w:hAnsiTheme="majorHAnsi" w:cstheme="majorHAnsi"/>
          <w:sz w:val="24"/>
          <w:szCs w:val="24"/>
          <w:lang w:val="pl-PL"/>
        </w:rPr>
        <w:tab/>
      </w:r>
      <w:r w:rsidR="00A75A0D">
        <w:rPr>
          <w:rFonts w:asciiTheme="majorHAnsi" w:hAnsiTheme="majorHAnsi" w:cstheme="majorHAnsi"/>
          <w:sz w:val="24"/>
          <w:szCs w:val="24"/>
          <w:lang w:val="pl-PL"/>
        </w:rPr>
        <w:tab/>
      </w:r>
      <w:r w:rsidR="00A75A0D">
        <w:rPr>
          <w:rFonts w:asciiTheme="majorHAnsi" w:hAnsiTheme="majorHAnsi" w:cstheme="majorHAnsi"/>
          <w:sz w:val="24"/>
          <w:szCs w:val="24"/>
          <w:lang w:val="pl-PL"/>
        </w:rPr>
        <w:tab/>
      </w:r>
      <w:r w:rsidR="00A75A0D">
        <w:rPr>
          <w:rFonts w:asciiTheme="majorHAnsi" w:hAnsiTheme="majorHAnsi" w:cstheme="majorHAnsi"/>
          <w:sz w:val="24"/>
          <w:szCs w:val="24"/>
          <w:lang w:val="pl-PL"/>
        </w:rPr>
        <w:tab/>
      </w:r>
      <w:r w:rsidR="00A75A0D">
        <w:rPr>
          <w:rFonts w:asciiTheme="majorHAnsi" w:hAnsiTheme="majorHAnsi" w:cstheme="majorHAnsi"/>
          <w:sz w:val="24"/>
          <w:szCs w:val="24"/>
          <w:lang w:val="pl-PL"/>
        </w:rPr>
        <w:tab/>
      </w:r>
      <w:r w:rsidR="00A75A0D">
        <w:rPr>
          <w:rFonts w:asciiTheme="majorHAnsi" w:hAnsiTheme="majorHAnsi" w:cstheme="majorHAnsi"/>
          <w:sz w:val="24"/>
          <w:szCs w:val="24"/>
          <w:lang w:val="pl-PL"/>
        </w:rPr>
        <w:tab/>
      </w:r>
      <w:r w:rsidR="00A75A0D">
        <w:rPr>
          <w:rFonts w:asciiTheme="majorHAnsi" w:hAnsiTheme="majorHAnsi" w:cstheme="majorHAnsi"/>
          <w:sz w:val="24"/>
          <w:szCs w:val="24"/>
          <w:lang w:val="pl-PL"/>
        </w:rPr>
        <w:tab/>
      </w:r>
    </w:p>
    <w:p w14:paraId="151454FD" w14:textId="2EDB26DF" w:rsidR="00910C1F" w:rsidRPr="00910C1F" w:rsidRDefault="00910C1F" w:rsidP="00910C1F">
      <w:pPr>
        <w:spacing w:after="0"/>
        <w:jc w:val="both"/>
        <w:rPr>
          <w:rFonts w:asciiTheme="majorHAnsi" w:hAnsiTheme="majorHAnsi" w:cstheme="majorHAnsi"/>
          <w:sz w:val="24"/>
          <w:szCs w:val="24"/>
          <w:lang w:val="pl-PL"/>
        </w:rPr>
      </w:pPr>
      <w:r w:rsidRPr="00910C1F">
        <w:rPr>
          <w:rFonts w:asciiTheme="majorHAnsi" w:hAnsiTheme="majorHAnsi" w:cstheme="majorHAnsi"/>
          <w:sz w:val="24"/>
          <w:szCs w:val="24"/>
          <w:lang w:val="pl-PL"/>
        </w:rPr>
        <w:t>Broj: 01-</w:t>
      </w:r>
      <w:r w:rsidR="00B70E28">
        <w:rPr>
          <w:rFonts w:asciiTheme="majorHAnsi" w:hAnsiTheme="majorHAnsi" w:cstheme="majorHAnsi"/>
          <w:sz w:val="24"/>
          <w:szCs w:val="24"/>
          <w:lang w:val="pl-PL"/>
        </w:rPr>
        <w:t>131</w:t>
      </w:r>
      <w:r w:rsidR="002F4808">
        <w:rPr>
          <w:rFonts w:asciiTheme="majorHAnsi" w:hAnsiTheme="majorHAnsi" w:cstheme="majorHAnsi"/>
          <w:sz w:val="24"/>
          <w:szCs w:val="24"/>
          <w:lang w:val="pl-PL"/>
        </w:rPr>
        <w:t>/26</w:t>
      </w:r>
    </w:p>
    <w:p w14:paraId="50F4D7B8" w14:textId="746CB812" w:rsidR="002E6846" w:rsidRDefault="00910C1F" w:rsidP="002E6846">
      <w:pPr>
        <w:spacing w:after="0"/>
        <w:jc w:val="both"/>
        <w:rPr>
          <w:rFonts w:asciiTheme="majorHAnsi" w:hAnsiTheme="majorHAnsi" w:cstheme="majorHAnsi"/>
          <w:sz w:val="24"/>
          <w:szCs w:val="24"/>
          <w:lang w:val="pl-PL"/>
        </w:rPr>
      </w:pPr>
      <w:r w:rsidRPr="00910C1F">
        <w:rPr>
          <w:rFonts w:asciiTheme="majorHAnsi" w:hAnsiTheme="majorHAnsi" w:cstheme="majorHAnsi"/>
          <w:sz w:val="24"/>
          <w:szCs w:val="24"/>
          <w:lang w:val="pl-PL"/>
        </w:rPr>
        <w:t xml:space="preserve">Zadar, </w:t>
      </w:r>
      <w:r w:rsidR="00B70E28">
        <w:rPr>
          <w:rFonts w:asciiTheme="majorHAnsi" w:hAnsiTheme="majorHAnsi" w:cstheme="majorHAnsi"/>
          <w:sz w:val="24"/>
          <w:szCs w:val="24"/>
          <w:lang w:val="pl-PL"/>
        </w:rPr>
        <w:t xml:space="preserve">16. veljače </w:t>
      </w:r>
      <w:r w:rsidR="002F4808">
        <w:rPr>
          <w:rFonts w:asciiTheme="majorHAnsi" w:hAnsiTheme="majorHAnsi" w:cstheme="majorHAnsi"/>
          <w:sz w:val="24"/>
          <w:szCs w:val="24"/>
          <w:lang w:val="pl-PL"/>
        </w:rPr>
        <w:t>2026</w:t>
      </w:r>
      <w:r w:rsidRPr="00910C1F">
        <w:rPr>
          <w:rFonts w:asciiTheme="majorHAnsi" w:hAnsiTheme="majorHAnsi" w:cstheme="majorHAnsi"/>
          <w:sz w:val="24"/>
          <w:szCs w:val="24"/>
          <w:lang w:val="pl-PL"/>
        </w:rPr>
        <w:t>.</w:t>
      </w:r>
    </w:p>
    <w:sectPr w:rsidR="002E6846" w:rsidSect="00C50F0B">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1CB38" w14:textId="77777777" w:rsidR="00FA220B" w:rsidRDefault="00FA220B" w:rsidP="00C50F0B">
      <w:pPr>
        <w:spacing w:after="0" w:line="240" w:lineRule="auto"/>
      </w:pPr>
      <w:r>
        <w:separator/>
      </w:r>
    </w:p>
  </w:endnote>
  <w:endnote w:type="continuationSeparator" w:id="0">
    <w:p w14:paraId="6D420B10" w14:textId="77777777" w:rsidR="00FA220B" w:rsidRDefault="00FA220B" w:rsidP="00C50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5640123"/>
      <w:docPartObj>
        <w:docPartGallery w:val="Page Numbers (Bottom of Page)"/>
        <w:docPartUnique/>
      </w:docPartObj>
    </w:sdtPr>
    <w:sdtContent>
      <w:p w14:paraId="0C0CE9FE" w14:textId="26F77171" w:rsidR="00C50F0B" w:rsidRDefault="00C50F0B">
        <w:pPr>
          <w:pStyle w:val="Podnoje"/>
          <w:jc w:val="right"/>
        </w:pPr>
        <w:r>
          <w:fldChar w:fldCharType="begin"/>
        </w:r>
        <w:r>
          <w:instrText>PAGE   \* MERGEFORMAT</w:instrText>
        </w:r>
        <w:r>
          <w:fldChar w:fldCharType="separate"/>
        </w:r>
        <w:r>
          <w:rPr>
            <w:lang w:val="hr-HR"/>
          </w:rPr>
          <w:t>2</w:t>
        </w:r>
        <w:r>
          <w:fldChar w:fldCharType="end"/>
        </w:r>
      </w:p>
    </w:sdtContent>
  </w:sdt>
  <w:p w14:paraId="46390B9C" w14:textId="77777777" w:rsidR="00C50F0B" w:rsidRDefault="00C50F0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B60DE" w14:textId="77777777" w:rsidR="00FA220B" w:rsidRDefault="00FA220B" w:rsidP="00C50F0B">
      <w:pPr>
        <w:spacing w:after="0" w:line="240" w:lineRule="auto"/>
      </w:pPr>
      <w:r>
        <w:separator/>
      </w:r>
    </w:p>
  </w:footnote>
  <w:footnote w:type="continuationSeparator" w:id="0">
    <w:p w14:paraId="77EA9F4B" w14:textId="77777777" w:rsidR="00FA220B" w:rsidRDefault="00FA220B" w:rsidP="00C50F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abstractNum w:abstractNumId="9" w15:restartNumberingAfterBreak="0">
    <w:nsid w:val="0B4505CF"/>
    <w:multiLevelType w:val="hybridMultilevel"/>
    <w:tmpl w:val="230C0B0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B7A7A05"/>
    <w:multiLevelType w:val="hybridMultilevel"/>
    <w:tmpl w:val="EEBA0E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4D27914"/>
    <w:multiLevelType w:val="hybridMultilevel"/>
    <w:tmpl w:val="80D63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9A5250A"/>
    <w:multiLevelType w:val="hybridMultilevel"/>
    <w:tmpl w:val="3C48DEBA"/>
    <w:lvl w:ilvl="0" w:tplc="041A0001">
      <w:start w:val="1"/>
      <w:numFmt w:val="bullet"/>
      <w:lvlText w:val=""/>
      <w:lvlJc w:val="left"/>
      <w:pPr>
        <w:ind w:left="825" w:hanging="360"/>
      </w:pPr>
      <w:rPr>
        <w:rFonts w:ascii="Symbol" w:hAnsi="Symbol" w:hint="default"/>
      </w:rPr>
    </w:lvl>
    <w:lvl w:ilvl="1" w:tplc="041A0003" w:tentative="1">
      <w:start w:val="1"/>
      <w:numFmt w:val="bullet"/>
      <w:lvlText w:val="o"/>
      <w:lvlJc w:val="left"/>
      <w:pPr>
        <w:ind w:left="1545" w:hanging="360"/>
      </w:pPr>
      <w:rPr>
        <w:rFonts w:ascii="Courier New" w:hAnsi="Courier New" w:cs="Courier New" w:hint="default"/>
      </w:rPr>
    </w:lvl>
    <w:lvl w:ilvl="2" w:tplc="041A0005" w:tentative="1">
      <w:start w:val="1"/>
      <w:numFmt w:val="bullet"/>
      <w:lvlText w:val=""/>
      <w:lvlJc w:val="left"/>
      <w:pPr>
        <w:ind w:left="2265" w:hanging="360"/>
      </w:pPr>
      <w:rPr>
        <w:rFonts w:ascii="Wingdings" w:hAnsi="Wingdings" w:hint="default"/>
      </w:rPr>
    </w:lvl>
    <w:lvl w:ilvl="3" w:tplc="041A0001" w:tentative="1">
      <w:start w:val="1"/>
      <w:numFmt w:val="bullet"/>
      <w:lvlText w:val=""/>
      <w:lvlJc w:val="left"/>
      <w:pPr>
        <w:ind w:left="2985" w:hanging="360"/>
      </w:pPr>
      <w:rPr>
        <w:rFonts w:ascii="Symbol" w:hAnsi="Symbol" w:hint="default"/>
      </w:rPr>
    </w:lvl>
    <w:lvl w:ilvl="4" w:tplc="041A0003" w:tentative="1">
      <w:start w:val="1"/>
      <w:numFmt w:val="bullet"/>
      <w:lvlText w:val="o"/>
      <w:lvlJc w:val="left"/>
      <w:pPr>
        <w:ind w:left="3705" w:hanging="360"/>
      </w:pPr>
      <w:rPr>
        <w:rFonts w:ascii="Courier New" w:hAnsi="Courier New" w:cs="Courier New" w:hint="default"/>
      </w:rPr>
    </w:lvl>
    <w:lvl w:ilvl="5" w:tplc="041A0005" w:tentative="1">
      <w:start w:val="1"/>
      <w:numFmt w:val="bullet"/>
      <w:lvlText w:val=""/>
      <w:lvlJc w:val="left"/>
      <w:pPr>
        <w:ind w:left="4425" w:hanging="360"/>
      </w:pPr>
      <w:rPr>
        <w:rFonts w:ascii="Wingdings" w:hAnsi="Wingdings" w:hint="default"/>
      </w:rPr>
    </w:lvl>
    <w:lvl w:ilvl="6" w:tplc="041A0001" w:tentative="1">
      <w:start w:val="1"/>
      <w:numFmt w:val="bullet"/>
      <w:lvlText w:val=""/>
      <w:lvlJc w:val="left"/>
      <w:pPr>
        <w:ind w:left="5145" w:hanging="360"/>
      </w:pPr>
      <w:rPr>
        <w:rFonts w:ascii="Symbol" w:hAnsi="Symbol" w:hint="default"/>
      </w:rPr>
    </w:lvl>
    <w:lvl w:ilvl="7" w:tplc="041A0003" w:tentative="1">
      <w:start w:val="1"/>
      <w:numFmt w:val="bullet"/>
      <w:lvlText w:val="o"/>
      <w:lvlJc w:val="left"/>
      <w:pPr>
        <w:ind w:left="5865" w:hanging="360"/>
      </w:pPr>
      <w:rPr>
        <w:rFonts w:ascii="Courier New" w:hAnsi="Courier New" w:cs="Courier New" w:hint="default"/>
      </w:rPr>
    </w:lvl>
    <w:lvl w:ilvl="8" w:tplc="041A0005" w:tentative="1">
      <w:start w:val="1"/>
      <w:numFmt w:val="bullet"/>
      <w:lvlText w:val=""/>
      <w:lvlJc w:val="left"/>
      <w:pPr>
        <w:ind w:left="6585" w:hanging="360"/>
      </w:pPr>
      <w:rPr>
        <w:rFonts w:ascii="Wingdings" w:hAnsi="Wingdings" w:hint="default"/>
      </w:rPr>
    </w:lvl>
  </w:abstractNum>
  <w:abstractNum w:abstractNumId="13" w15:restartNumberingAfterBreak="0">
    <w:nsid w:val="4A3F2081"/>
    <w:multiLevelType w:val="hybridMultilevel"/>
    <w:tmpl w:val="5AA4B78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4DDC3942"/>
    <w:multiLevelType w:val="hybridMultilevel"/>
    <w:tmpl w:val="CFC077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1AF5D18"/>
    <w:multiLevelType w:val="hybridMultilevel"/>
    <w:tmpl w:val="BA7462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3785B3A"/>
    <w:multiLevelType w:val="hybridMultilevel"/>
    <w:tmpl w:val="15269D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83A60C7"/>
    <w:multiLevelType w:val="hybridMultilevel"/>
    <w:tmpl w:val="E45EA1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DC930BE"/>
    <w:multiLevelType w:val="hybridMultilevel"/>
    <w:tmpl w:val="70422E7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16cid:durableId="537666537">
    <w:abstractNumId w:val="8"/>
  </w:num>
  <w:num w:numId="2" w16cid:durableId="1116948626">
    <w:abstractNumId w:val="6"/>
  </w:num>
  <w:num w:numId="3" w16cid:durableId="532352241">
    <w:abstractNumId w:val="5"/>
  </w:num>
  <w:num w:numId="4" w16cid:durableId="1336495783">
    <w:abstractNumId w:val="4"/>
  </w:num>
  <w:num w:numId="5" w16cid:durableId="464592588">
    <w:abstractNumId w:val="7"/>
  </w:num>
  <w:num w:numId="6" w16cid:durableId="1047293276">
    <w:abstractNumId w:val="3"/>
  </w:num>
  <w:num w:numId="7" w16cid:durableId="618028188">
    <w:abstractNumId w:val="2"/>
  </w:num>
  <w:num w:numId="8" w16cid:durableId="2145001188">
    <w:abstractNumId w:val="1"/>
  </w:num>
  <w:num w:numId="9" w16cid:durableId="1368414203">
    <w:abstractNumId w:val="0"/>
  </w:num>
  <w:num w:numId="10" w16cid:durableId="99181025">
    <w:abstractNumId w:val="12"/>
  </w:num>
  <w:num w:numId="11" w16cid:durableId="2126925347">
    <w:abstractNumId w:val="18"/>
  </w:num>
  <w:num w:numId="12" w16cid:durableId="1984657364">
    <w:abstractNumId w:val="13"/>
  </w:num>
  <w:num w:numId="13" w16cid:durableId="1915697914">
    <w:abstractNumId w:val="14"/>
  </w:num>
  <w:num w:numId="14" w16cid:durableId="1942256540">
    <w:abstractNumId w:val="15"/>
  </w:num>
  <w:num w:numId="15" w16cid:durableId="1789809032">
    <w:abstractNumId w:val="9"/>
  </w:num>
  <w:num w:numId="16" w16cid:durableId="1378239487">
    <w:abstractNumId w:val="17"/>
  </w:num>
  <w:num w:numId="17" w16cid:durableId="1363824001">
    <w:abstractNumId w:val="10"/>
  </w:num>
  <w:num w:numId="18" w16cid:durableId="1157960398">
    <w:abstractNumId w:val="11"/>
  </w:num>
  <w:num w:numId="19" w16cid:durableId="10857630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40F4"/>
    <w:rsid w:val="0006063C"/>
    <w:rsid w:val="00070CC3"/>
    <w:rsid w:val="00082EFE"/>
    <w:rsid w:val="000A33B1"/>
    <w:rsid w:val="000A438A"/>
    <w:rsid w:val="000E26F2"/>
    <w:rsid w:val="000E44E9"/>
    <w:rsid w:val="000F4787"/>
    <w:rsid w:val="0012020B"/>
    <w:rsid w:val="0015074B"/>
    <w:rsid w:val="001519A1"/>
    <w:rsid w:val="00190DBF"/>
    <w:rsid w:val="001D0763"/>
    <w:rsid w:val="001D64A1"/>
    <w:rsid w:val="00201998"/>
    <w:rsid w:val="002121DF"/>
    <w:rsid w:val="00213884"/>
    <w:rsid w:val="0027115C"/>
    <w:rsid w:val="00281766"/>
    <w:rsid w:val="0029639D"/>
    <w:rsid w:val="002C7594"/>
    <w:rsid w:val="002E2ED8"/>
    <w:rsid w:val="002E6846"/>
    <w:rsid w:val="002F4808"/>
    <w:rsid w:val="00326F90"/>
    <w:rsid w:val="003601AA"/>
    <w:rsid w:val="003678E5"/>
    <w:rsid w:val="003A631F"/>
    <w:rsid w:val="003B6515"/>
    <w:rsid w:val="003B7342"/>
    <w:rsid w:val="003C513C"/>
    <w:rsid w:val="003E2EDA"/>
    <w:rsid w:val="003F1184"/>
    <w:rsid w:val="00404159"/>
    <w:rsid w:val="004243CA"/>
    <w:rsid w:val="00497BFB"/>
    <w:rsid w:val="004A3EE0"/>
    <w:rsid w:val="004A47F4"/>
    <w:rsid w:val="004B68AC"/>
    <w:rsid w:val="004E4294"/>
    <w:rsid w:val="004F085B"/>
    <w:rsid w:val="0050523E"/>
    <w:rsid w:val="00505A4F"/>
    <w:rsid w:val="00515EE1"/>
    <w:rsid w:val="00546AFB"/>
    <w:rsid w:val="00584DD6"/>
    <w:rsid w:val="00591799"/>
    <w:rsid w:val="005B5553"/>
    <w:rsid w:val="006108E9"/>
    <w:rsid w:val="00621707"/>
    <w:rsid w:val="006276F5"/>
    <w:rsid w:val="00627C44"/>
    <w:rsid w:val="00631D53"/>
    <w:rsid w:val="006339A9"/>
    <w:rsid w:val="00643EA0"/>
    <w:rsid w:val="00664E8B"/>
    <w:rsid w:val="00667825"/>
    <w:rsid w:val="006869E8"/>
    <w:rsid w:val="006934AC"/>
    <w:rsid w:val="006B4938"/>
    <w:rsid w:val="006B5129"/>
    <w:rsid w:val="006E6CB6"/>
    <w:rsid w:val="006F15E3"/>
    <w:rsid w:val="006F1F3D"/>
    <w:rsid w:val="006F2751"/>
    <w:rsid w:val="007436CB"/>
    <w:rsid w:val="00744117"/>
    <w:rsid w:val="0075768D"/>
    <w:rsid w:val="007B3B0F"/>
    <w:rsid w:val="007D0CDC"/>
    <w:rsid w:val="00875096"/>
    <w:rsid w:val="00885760"/>
    <w:rsid w:val="0090038E"/>
    <w:rsid w:val="00910ADF"/>
    <w:rsid w:val="00910C1F"/>
    <w:rsid w:val="00915B48"/>
    <w:rsid w:val="0094729E"/>
    <w:rsid w:val="00965F33"/>
    <w:rsid w:val="00972FD6"/>
    <w:rsid w:val="00976090"/>
    <w:rsid w:val="00990AA2"/>
    <w:rsid w:val="009A0689"/>
    <w:rsid w:val="009B1604"/>
    <w:rsid w:val="009C3F6D"/>
    <w:rsid w:val="009D0FD4"/>
    <w:rsid w:val="009E2208"/>
    <w:rsid w:val="009F4FB8"/>
    <w:rsid w:val="00A13EDF"/>
    <w:rsid w:val="00A37C50"/>
    <w:rsid w:val="00A542FE"/>
    <w:rsid w:val="00A60AA0"/>
    <w:rsid w:val="00A64524"/>
    <w:rsid w:val="00A75A0D"/>
    <w:rsid w:val="00AA1D8D"/>
    <w:rsid w:val="00AE4201"/>
    <w:rsid w:val="00B00DF0"/>
    <w:rsid w:val="00B47730"/>
    <w:rsid w:val="00B70E28"/>
    <w:rsid w:val="00B87194"/>
    <w:rsid w:val="00B91A2E"/>
    <w:rsid w:val="00BB1233"/>
    <w:rsid w:val="00C04722"/>
    <w:rsid w:val="00C16186"/>
    <w:rsid w:val="00C50F0B"/>
    <w:rsid w:val="00C94CE2"/>
    <w:rsid w:val="00CA6516"/>
    <w:rsid w:val="00CB0664"/>
    <w:rsid w:val="00D20132"/>
    <w:rsid w:val="00D30AF6"/>
    <w:rsid w:val="00D34213"/>
    <w:rsid w:val="00D52EA8"/>
    <w:rsid w:val="00D76CB2"/>
    <w:rsid w:val="00D8036D"/>
    <w:rsid w:val="00E206C9"/>
    <w:rsid w:val="00E24789"/>
    <w:rsid w:val="00EC199B"/>
    <w:rsid w:val="00EE0346"/>
    <w:rsid w:val="00F2353D"/>
    <w:rsid w:val="00F361DD"/>
    <w:rsid w:val="00F90AC8"/>
    <w:rsid w:val="00FA220B"/>
    <w:rsid w:val="00FB5D2F"/>
    <w:rsid w:val="00FC00B2"/>
    <w:rsid w:val="00FC693F"/>
    <w:rsid w:val="00FE3D89"/>
    <w:rsid w:val="00FE719E"/>
    <w:rsid w:val="00FF4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C6D5D"/>
  <w14:defaultImageDpi w14:val="300"/>
  <w15:docId w15:val="{1C6442C8-7B6B-4BD4-89FA-29C04F5E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iperveza">
    <w:name w:val="Hyperlink"/>
    <w:basedOn w:val="Zadanifontodlomka"/>
    <w:uiPriority w:val="99"/>
    <w:unhideWhenUsed/>
    <w:rsid w:val="00C50F0B"/>
    <w:rPr>
      <w:color w:val="0000FF" w:themeColor="hyperlink"/>
      <w:u w:val="single"/>
    </w:rPr>
  </w:style>
  <w:style w:type="character" w:styleId="Nerijeenospominjanje">
    <w:name w:val="Unresolved Mention"/>
    <w:basedOn w:val="Zadanifontodlomka"/>
    <w:uiPriority w:val="99"/>
    <w:semiHidden/>
    <w:unhideWhenUsed/>
    <w:rsid w:val="00C50F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urnija-zadar.hr/javni-natjecaj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burnija-zadar@liburnija-zadar.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672</Words>
  <Characters>3832</Characters>
  <Application>Microsoft Office Word</Application>
  <DocSecurity>0</DocSecurity>
  <Lines>31</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4496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Marijana Bajlo</cp:lastModifiedBy>
  <cp:revision>3</cp:revision>
  <cp:lastPrinted>2026-02-16T09:53:00Z</cp:lastPrinted>
  <dcterms:created xsi:type="dcterms:W3CDTF">2026-02-16T08:27:00Z</dcterms:created>
  <dcterms:modified xsi:type="dcterms:W3CDTF">2026-02-16T11:00:00Z</dcterms:modified>
  <cp:category/>
</cp:coreProperties>
</file>